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915CF0" w14:textId="77777777" w:rsidR="00FA5AD9" w:rsidRPr="00FA5AD9" w:rsidRDefault="00FA5AD9" w:rsidP="00FA5AD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FA5AD9">
        <w:rPr>
          <w:rFonts w:ascii="Arial" w:eastAsia="MS Mincho" w:hAnsi="Arial"/>
          <w:b/>
          <w:sz w:val="24"/>
          <w:szCs w:val="24"/>
          <w:lang w:eastAsia="x-none"/>
        </w:rPr>
        <w:t xml:space="preserve">3GPP TSG-RAN WG2 Meeting #103bis </w:t>
      </w:r>
      <w:r w:rsidRPr="00FA5AD9">
        <w:rPr>
          <w:rFonts w:ascii="Arial" w:eastAsia="MS Mincho" w:hAnsi="Arial"/>
          <w:b/>
          <w:sz w:val="24"/>
          <w:szCs w:val="24"/>
          <w:lang w:eastAsia="x-none"/>
        </w:rPr>
        <w:tab/>
        <w:t>R2-18xxxxx</w:t>
      </w:r>
    </w:p>
    <w:p w14:paraId="01B71CC5" w14:textId="48322979" w:rsidR="009D750A" w:rsidRPr="001A70E6" w:rsidRDefault="00FA5AD9" w:rsidP="00FA5AD9">
      <w:pPr>
        <w:widowControl w:val="0"/>
        <w:tabs>
          <w:tab w:val="left" w:pos="1701"/>
          <w:tab w:val="right" w:pos="9923"/>
        </w:tabs>
        <w:spacing w:before="120" w:after="0"/>
        <w:rPr>
          <w:rFonts w:eastAsia="맑은 고딕"/>
          <w:b/>
          <w:i/>
          <w:noProof/>
          <w:sz w:val="24"/>
          <w:lang w:eastAsia="ko-KR"/>
        </w:rPr>
      </w:pPr>
      <w:r w:rsidRPr="00FA5AD9">
        <w:rPr>
          <w:rFonts w:ascii="Arial" w:eastAsia="MS Mincho" w:hAnsi="Arial"/>
          <w:b/>
          <w:sz w:val="24"/>
          <w:szCs w:val="24"/>
          <w:lang w:eastAsia="x-none"/>
        </w:rPr>
        <w:t>Chengdu, China, 8th - 12th October 2018</w:t>
      </w:r>
      <w:r w:rsidR="003213D7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5E8EE982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FA5AD9">
        <w:rPr>
          <w:rFonts w:ascii="Arial" w:hAnsi="Arial" w:cs="Arial"/>
          <w:b/>
          <w:noProof/>
          <w:sz w:val="28"/>
          <w:szCs w:val="28"/>
          <w:lang w:val="en-US"/>
        </w:rPr>
        <w:t>10.</w:t>
      </w:r>
      <w:r w:rsidR="00EE2734">
        <w:rPr>
          <w:rFonts w:ascii="Arial" w:hAnsi="Arial" w:cs="Arial"/>
          <w:b/>
          <w:noProof/>
          <w:sz w:val="28"/>
          <w:szCs w:val="28"/>
          <w:lang w:val="en-US"/>
        </w:rPr>
        <w:t>5.1</w:t>
      </w:r>
      <w:bookmarkStart w:id="0" w:name="_GoBack"/>
      <w:bookmarkEnd w:id="0"/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6823AE" w:rsidRPr="006823AE">
        <w:rPr>
          <w:rFonts w:ascii="Arial" w:hAnsi="Arial" w:cs="Arial"/>
          <w:b/>
          <w:noProof/>
          <w:sz w:val="28"/>
          <w:szCs w:val="28"/>
          <w:lang w:val="en-US"/>
        </w:rPr>
        <w:t>NR_newRAT-Core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5CCF0A25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FA5AD9">
        <w:rPr>
          <w:rFonts w:ascii="Arial" w:hAnsi="Arial" w:cs="Arial"/>
          <w:b/>
          <w:noProof/>
          <w:sz w:val="28"/>
          <w:szCs w:val="28"/>
          <w:lang w:val="en-US" w:eastAsia="ko-KR"/>
        </w:rPr>
        <w:t>DataInactivityTimer in NR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6E6A28B" w14:textId="496C4B67" w:rsidR="00593A8B" w:rsidRDefault="00A24EDC" w:rsidP="00247D80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593A8B">
        <w:rPr>
          <w:lang w:eastAsia="ko-KR"/>
        </w:rPr>
        <w:t>Rel-</w:t>
      </w:r>
      <w:r w:rsidR="00394D3B">
        <w:rPr>
          <w:lang w:eastAsia="ko-KR"/>
        </w:rPr>
        <w:t>14</w:t>
      </w:r>
      <w:r w:rsidR="00593A8B">
        <w:rPr>
          <w:lang w:eastAsia="ko-KR"/>
        </w:rPr>
        <w:t xml:space="preserve"> LTE, </w:t>
      </w:r>
      <w:r w:rsidR="00F1117C" w:rsidRPr="00A9351C">
        <w:rPr>
          <w:rFonts w:hint="eastAsia"/>
          <w:i/>
        </w:rPr>
        <w:t>DataInactivityTimer</w:t>
      </w:r>
      <w:r w:rsidR="00F1117C" w:rsidRPr="00A9351C">
        <w:rPr>
          <w:rFonts w:hint="eastAsia"/>
        </w:rPr>
        <w:t xml:space="preserve"> </w:t>
      </w:r>
      <w:r w:rsidR="00593A8B">
        <w:rPr>
          <w:lang w:eastAsia="ko-KR"/>
        </w:rPr>
        <w:t xml:space="preserve">has been introduced in order to avoid RRC state mismatch between the UE and the eNB. </w:t>
      </w:r>
      <w:r w:rsidR="00394D3B">
        <w:rPr>
          <w:lang w:eastAsia="ko-KR"/>
        </w:rPr>
        <w:t xml:space="preserve">In NR, however, </w:t>
      </w:r>
      <w:r w:rsidR="00F1117C" w:rsidRPr="00A9351C">
        <w:rPr>
          <w:rFonts w:hint="eastAsia"/>
          <w:i/>
        </w:rPr>
        <w:t>DataInactivityTimer</w:t>
      </w:r>
      <w:r w:rsidR="00F1117C" w:rsidRPr="00A9351C">
        <w:rPr>
          <w:rFonts w:hint="eastAsia"/>
        </w:rPr>
        <w:t xml:space="preserve"> </w:t>
      </w:r>
      <w:r w:rsidR="00394D3B">
        <w:rPr>
          <w:lang w:eastAsia="ko-KR"/>
        </w:rPr>
        <w:t>is totally missing in MAC even though it is captured in RRC [R2-</w:t>
      </w:r>
      <w:r w:rsidR="00394D3B" w:rsidRPr="00394D3B">
        <w:rPr>
          <w:lang w:eastAsia="ko-KR"/>
        </w:rPr>
        <w:t>1813492</w:t>
      </w:r>
      <w:r w:rsidR="00394D3B">
        <w:rPr>
          <w:lang w:eastAsia="ko-KR"/>
        </w:rPr>
        <w:t>].</w:t>
      </w:r>
    </w:p>
    <w:p w14:paraId="3380F557" w14:textId="2018B0AA" w:rsidR="00A604D5" w:rsidRPr="00394D3B" w:rsidRDefault="00394D3B" w:rsidP="00DA73FC">
      <w:pPr>
        <w:rPr>
          <w:i/>
          <w:lang w:eastAsia="ko-KR"/>
        </w:rPr>
      </w:pPr>
      <w:r>
        <w:rPr>
          <w:lang w:eastAsia="ko-KR"/>
        </w:rPr>
        <w:t xml:space="preserve">This document is to discuss how to capture </w:t>
      </w:r>
      <w:r w:rsidR="00F1117C" w:rsidRPr="00A9351C">
        <w:rPr>
          <w:rFonts w:hint="eastAsia"/>
          <w:i/>
        </w:rPr>
        <w:t>DataInactivityTimer</w:t>
      </w:r>
      <w:r w:rsidR="00F1117C" w:rsidRPr="00A9351C">
        <w:rPr>
          <w:rFonts w:hint="eastAsia"/>
        </w:rPr>
        <w:t xml:space="preserve"> </w:t>
      </w:r>
      <w:r>
        <w:rPr>
          <w:lang w:eastAsia="ko-KR"/>
        </w:rPr>
        <w:t xml:space="preserve">in NR by considering different condition to configure it in </w:t>
      </w:r>
      <w:r w:rsidR="005755CD">
        <w:rPr>
          <w:lang w:eastAsia="ko-KR"/>
        </w:rPr>
        <w:t xml:space="preserve">the </w:t>
      </w:r>
      <w:r>
        <w:rPr>
          <w:lang w:eastAsia="ko-KR"/>
        </w:rPr>
        <w:t>RRC structure.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1C25417C" w14:textId="77777777" w:rsidR="00CC647E" w:rsidRDefault="009B681C" w:rsidP="00235626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In LTE, </w:t>
      </w:r>
      <w:r w:rsidRPr="00F1117C">
        <w:rPr>
          <w:i/>
          <w:lang w:eastAsia="ko-KR"/>
        </w:rPr>
        <w:t>D</w:t>
      </w:r>
      <w:r>
        <w:rPr>
          <w:i/>
          <w:lang w:eastAsia="ko-KR"/>
        </w:rPr>
        <w:t xml:space="preserve">ataInactivityTimer </w:t>
      </w:r>
      <w:r>
        <w:rPr>
          <w:lang w:eastAsia="ko-KR"/>
        </w:rPr>
        <w:t xml:space="preserve">can be configured </w:t>
      </w:r>
      <w:r w:rsidR="001A7B05">
        <w:rPr>
          <w:lang w:eastAsia="ko-KR"/>
        </w:rPr>
        <w:t xml:space="preserve">to </w:t>
      </w:r>
      <w:r w:rsidR="00CC647E">
        <w:rPr>
          <w:lang w:eastAsia="ko-KR"/>
        </w:rPr>
        <w:t>a</w:t>
      </w:r>
      <w:r>
        <w:rPr>
          <w:lang w:eastAsia="ko-KR"/>
        </w:rPr>
        <w:t xml:space="preserve"> MAC</w:t>
      </w:r>
      <w:r w:rsidR="0002758A">
        <w:rPr>
          <w:lang w:eastAsia="ko-KR"/>
        </w:rPr>
        <w:t xml:space="preserve"> entity</w:t>
      </w:r>
      <w:r>
        <w:rPr>
          <w:lang w:eastAsia="ko-KR"/>
        </w:rPr>
        <w:t xml:space="preserve"> </w:t>
      </w:r>
      <w:r w:rsidR="0002758A">
        <w:rPr>
          <w:lang w:eastAsia="ko-KR"/>
        </w:rPr>
        <w:t xml:space="preserve">regardless of whether the MAC entity is for MCG or SCG. </w:t>
      </w:r>
    </w:p>
    <w:p w14:paraId="7C4E776F" w14:textId="77777777" w:rsidR="00CC647E" w:rsidRPr="00941393" w:rsidRDefault="00CC647E" w:rsidP="00CC647E">
      <w:pPr>
        <w:pStyle w:val="PL"/>
        <w:shd w:val="clear" w:color="auto" w:fill="E6E6E6"/>
      </w:pPr>
      <w:r w:rsidRPr="00941393">
        <w:t>MAC-MainConfig ::=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703F7991" w14:textId="79EAB6B5" w:rsidR="00CC647E" w:rsidRPr="00941393" w:rsidRDefault="00CC647E" w:rsidP="00CC647E">
      <w:pPr>
        <w:pStyle w:val="PL"/>
        <w:shd w:val="clear" w:color="auto" w:fill="E6E6E6"/>
      </w:pPr>
      <w:r w:rsidRPr="00941393">
        <w:tab/>
      </w:r>
      <w:r>
        <w:t>…omit…</w:t>
      </w:r>
    </w:p>
    <w:p w14:paraId="4E27992D" w14:textId="77777777" w:rsidR="00CC647E" w:rsidRPr="00941393" w:rsidRDefault="00CC647E" w:rsidP="00CC647E">
      <w:pPr>
        <w:pStyle w:val="PL"/>
        <w:shd w:val="clear" w:color="auto" w:fill="E6E6E6"/>
      </w:pPr>
      <w:r w:rsidRPr="00941393">
        <w:tab/>
        <w:t>[[</w:t>
      </w:r>
      <w:r w:rsidRPr="00941393">
        <w:tab/>
        <w:t>skipUplinkTx-r14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CHOICE {</w:t>
      </w:r>
    </w:p>
    <w:p w14:paraId="602C2398" w14:textId="77777777" w:rsidR="00CC647E" w:rsidRPr="00941393" w:rsidRDefault="00CC647E" w:rsidP="00CC647E">
      <w:pPr>
        <w:pStyle w:val="PL"/>
        <w:shd w:val="clear" w:color="auto" w:fill="E6E6E6"/>
      </w:pPr>
      <w:r w:rsidRPr="00941393">
        <w:tab/>
      </w:r>
      <w:r w:rsidRPr="00941393">
        <w:tab/>
      </w:r>
      <w:r w:rsidRPr="00941393">
        <w:tab/>
        <w:t>release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NULL,</w:t>
      </w:r>
    </w:p>
    <w:p w14:paraId="185E6CAA" w14:textId="77777777" w:rsidR="00CC647E" w:rsidRPr="00941393" w:rsidRDefault="00CC647E" w:rsidP="00CC647E">
      <w:pPr>
        <w:pStyle w:val="PL"/>
        <w:shd w:val="clear" w:color="auto" w:fill="E6E6E6"/>
      </w:pPr>
      <w:r w:rsidRPr="00941393">
        <w:tab/>
      </w:r>
      <w:r w:rsidRPr="00941393">
        <w:tab/>
      </w:r>
      <w:r w:rsidRPr="00941393">
        <w:tab/>
        <w:t>setup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SEQUENCE {</w:t>
      </w:r>
    </w:p>
    <w:p w14:paraId="797B858E" w14:textId="77777777" w:rsidR="00CC647E" w:rsidRPr="00941393" w:rsidRDefault="00CC647E" w:rsidP="00CC647E">
      <w:pPr>
        <w:pStyle w:val="PL"/>
        <w:shd w:val="clear" w:color="auto" w:fill="E6E6E6"/>
      </w:pPr>
      <w:r w:rsidRPr="00941393">
        <w:tab/>
      </w:r>
      <w:r w:rsidRPr="00941393">
        <w:tab/>
      </w:r>
      <w:r w:rsidRPr="00941393">
        <w:tab/>
      </w:r>
      <w:r w:rsidRPr="00941393">
        <w:tab/>
        <w:t>skipUplinkTxSPS-r14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ENUMERATED {true}</w:t>
      </w:r>
      <w:r w:rsidRPr="00941393">
        <w:tab/>
      </w:r>
      <w:r w:rsidRPr="00941393">
        <w:tab/>
        <w:t>OPTIONAL,</w:t>
      </w:r>
      <w:r w:rsidRPr="00941393">
        <w:tab/>
        <w:t>-- Need OR</w:t>
      </w:r>
    </w:p>
    <w:p w14:paraId="12BF8396" w14:textId="77777777" w:rsidR="00CC647E" w:rsidRPr="00941393" w:rsidRDefault="00CC647E" w:rsidP="00CC647E">
      <w:pPr>
        <w:pStyle w:val="PL"/>
        <w:shd w:val="clear" w:color="auto" w:fill="E6E6E6"/>
      </w:pPr>
      <w:r w:rsidRPr="00941393">
        <w:tab/>
      </w:r>
      <w:r w:rsidRPr="00941393">
        <w:tab/>
      </w:r>
      <w:r w:rsidRPr="00941393">
        <w:tab/>
      </w:r>
      <w:r w:rsidRPr="00941393">
        <w:tab/>
        <w:t>skipUplinkTxDynamic-r14</w:t>
      </w:r>
      <w:r w:rsidRPr="00941393">
        <w:tab/>
      </w:r>
      <w:r w:rsidRPr="00941393">
        <w:tab/>
      </w:r>
      <w:r w:rsidRPr="00941393">
        <w:tab/>
      </w:r>
      <w:r w:rsidRPr="00941393">
        <w:tab/>
        <w:t>ENUMERATED {true}</w:t>
      </w:r>
      <w:r w:rsidRPr="00941393">
        <w:tab/>
      </w:r>
      <w:r w:rsidRPr="00941393">
        <w:tab/>
        <w:t>OPTIONAL</w:t>
      </w:r>
      <w:r w:rsidRPr="00941393">
        <w:tab/>
        <w:t>-- Need OR</w:t>
      </w:r>
    </w:p>
    <w:p w14:paraId="5827D3A7" w14:textId="77777777" w:rsidR="00CC647E" w:rsidRPr="00941393" w:rsidRDefault="00CC647E" w:rsidP="00CC647E">
      <w:pPr>
        <w:pStyle w:val="PL"/>
        <w:shd w:val="clear" w:color="auto" w:fill="E6E6E6"/>
      </w:pPr>
      <w:r w:rsidRPr="00941393">
        <w:tab/>
      </w:r>
      <w:r w:rsidRPr="00941393">
        <w:tab/>
      </w:r>
      <w:r w:rsidRPr="00941393">
        <w:tab/>
        <w:t>}</w:t>
      </w:r>
    </w:p>
    <w:p w14:paraId="0AEF966C" w14:textId="77777777" w:rsidR="00CC647E" w:rsidRPr="00941393" w:rsidRDefault="00CC647E" w:rsidP="00CC647E">
      <w:pPr>
        <w:pStyle w:val="PL"/>
        <w:shd w:val="clear" w:color="auto" w:fill="E6E6E6"/>
      </w:pPr>
      <w:r w:rsidRPr="00941393">
        <w:tab/>
      </w:r>
      <w:r w:rsidRPr="00941393">
        <w:tab/>
        <w:t>}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OPTIONAL,</w:t>
      </w:r>
      <w:r w:rsidRPr="00941393">
        <w:tab/>
        <w:t>-- Need ON</w:t>
      </w:r>
    </w:p>
    <w:p w14:paraId="246A5E2A" w14:textId="77777777" w:rsidR="00CC647E" w:rsidRPr="00CC647E" w:rsidRDefault="00CC647E" w:rsidP="00CC647E">
      <w:pPr>
        <w:pStyle w:val="PL"/>
        <w:shd w:val="clear" w:color="auto" w:fill="E6E6E6"/>
        <w:rPr>
          <w:highlight w:val="yellow"/>
        </w:rPr>
      </w:pPr>
      <w:r w:rsidRPr="00941393">
        <w:tab/>
      </w:r>
      <w:r w:rsidRPr="00941393">
        <w:tab/>
      </w:r>
      <w:r w:rsidRPr="00CC647E">
        <w:rPr>
          <w:highlight w:val="yellow"/>
        </w:rPr>
        <w:t>dataInactivityTimerConfig-r14</w:t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  <w:t>CHOICE {</w:t>
      </w:r>
    </w:p>
    <w:p w14:paraId="1FAB3C30" w14:textId="77777777" w:rsidR="00CC647E" w:rsidRPr="00CC647E" w:rsidRDefault="00CC647E" w:rsidP="00CC647E">
      <w:pPr>
        <w:pStyle w:val="PL"/>
        <w:shd w:val="clear" w:color="auto" w:fill="E6E6E6"/>
        <w:tabs>
          <w:tab w:val="clear" w:pos="5376"/>
          <w:tab w:val="clear" w:pos="5760"/>
        </w:tabs>
        <w:rPr>
          <w:highlight w:val="yellow"/>
        </w:rPr>
      </w:pPr>
      <w:r w:rsidRPr="00B22B57">
        <w:tab/>
      </w:r>
      <w:r w:rsidRPr="00B22B57">
        <w:tab/>
      </w:r>
      <w:r w:rsidRPr="00CC647E">
        <w:rPr>
          <w:highlight w:val="yellow"/>
        </w:rPr>
        <w:tab/>
        <w:t>release</w:t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  <w:t>NULL,</w:t>
      </w:r>
    </w:p>
    <w:p w14:paraId="0730C97E" w14:textId="77777777" w:rsidR="00CC647E" w:rsidRPr="00CC647E" w:rsidRDefault="00CC647E" w:rsidP="00CC647E">
      <w:pPr>
        <w:pStyle w:val="PL"/>
        <w:shd w:val="clear" w:color="auto" w:fill="E6E6E6"/>
        <w:rPr>
          <w:highlight w:val="yellow"/>
        </w:rPr>
      </w:pPr>
      <w:r w:rsidRPr="00B22B57">
        <w:tab/>
      </w:r>
      <w:r w:rsidRPr="00B22B57">
        <w:tab/>
      </w:r>
      <w:r w:rsidRPr="00CC647E">
        <w:rPr>
          <w:highlight w:val="yellow"/>
        </w:rPr>
        <w:tab/>
        <w:t>setup</w:t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  <w:t>SEQUENCE {</w:t>
      </w:r>
    </w:p>
    <w:p w14:paraId="75AEA842" w14:textId="77777777" w:rsidR="00CC647E" w:rsidRPr="00CC647E" w:rsidRDefault="00CC647E" w:rsidP="00CC647E">
      <w:pPr>
        <w:pStyle w:val="PL"/>
        <w:shd w:val="clear" w:color="auto" w:fill="E6E6E6"/>
        <w:rPr>
          <w:highlight w:val="yellow"/>
        </w:rPr>
      </w:pPr>
      <w:r w:rsidRPr="00B22B57">
        <w:tab/>
      </w:r>
      <w:r w:rsidRPr="00B22B57"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  <w:t>dataInactivityTimer-r14</w:t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  <w:t>DataInactivityTimer-r14</w:t>
      </w:r>
    </w:p>
    <w:p w14:paraId="4879E2BD" w14:textId="77777777" w:rsidR="00CC647E" w:rsidRPr="00CC647E" w:rsidRDefault="00CC647E" w:rsidP="00CC647E">
      <w:pPr>
        <w:pStyle w:val="PL"/>
        <w:shd w:val="clear" w:color="auto" w:fill="E6E6E6"/>
        <w:rPr>
          <w:highlight w:val="yellow"/>
        </w:rPr>
      </w:pPr>
      <w:r w:rsidRPr="00B22B57">
        <w:tab/>
      </w:r>
      <w:r w:rsidRPr="00B22B57">
        <w:tab/>
      </w:r>
      <w:r w:rsidRPr="00CC647E">
        <w:rPr>
          <w:highlight w:val="yellow"/>
        </w:rPr>
        <w:tab/>
        <w:t>}</w:t>
      </w:r>
    </w:p>
    <w:p w14:paraId="06FC42C2" w14:textId="77777777" w:rsidR="00CC647E" w:rsidRPr="00941393" w:rsidRDefault="00CC647E" w:rsidP="00CC647E">
      <w:pPr>
        <w:pStyle w:val="PL"/>
        <w:shd w:val="clear" w:color="auto" w:fill="E6E6E6"/>
      </w:pPr>
      <w:r w:rsidRPr="00B22B57">
        <w:tab/>
      </w:r>
      <w:r w:rsidRPr="00B22B57">
        <w:tab/>
      </w:r>
      <w:r w:rsidRPr="00CC647E">
        <w:rPr>
          <w:highlight w:val="yellow"/>
        </w:rPr>
        <w:t>}</w:t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</w:r>
      <w:r w:rsidRPr="00CC647E">
        <w:rPr>
          <w:highlight w:val="yellow"/>
        </w:rPr>
        <w:tab/>
        <w:t>OPTIONAL</w:t>
      </w:r>
      <w:r w:rsidRPr="00CC647E">
        <w:rPr>
          <w:highlight w:val="yellow"/>
        </w:rPr>
        <w:tab/>
        <w:t>-- Need ON</w:t>
      </w:r>
    </w:p>
    <w:p w14:paraId="1699B4A4" w14:textId="77777777" w:rsidR="00CC647E" w:rsidRPr="00941393" w:rsidRDefault="00CC647E" w:rsidP="00CC647E">
      <w:pPr>
        <w:pStyle w:val="PL"/>
        <w:shd w:val="clear" w:color="auto" w:fill="E6E6E6"/>
      </w:pPr>
      <w:r w:rsidRPr="00941393">
        <w:tab/>
        <w:t>]],</w:t>
      </w:r>
    </w:p>
    <w:p w14:paraId="21B3B8D8" w14:textId="77777777" w:rsidR="00CC647E" w:rsidRPr="00941393" w:rsidRDefault="00CC647E" w:rsidP="00CC647E">
      <w:pPr>
        <w:pStyle w:val="PL"/>
        <w:shd w:val="clear" w:color="auto" w:fill="E6E6E6"/>
      </w:pPr>
      <w:r w:rsidRPr="00941393">
        <w:tab/>
        <w:t>[[</w:t>
      </w:r>
      <w:r w:rsidRPr="00941393">
        <w:tab/>
        <w:t>rai-Activation-r14</w:t>
      </w:r>
      <w:r w:rsidRPr="00941393">
        <w:tab/>
      </w:r>
      <w:r w:rsidRPr="00941393">
        <w:tab/>
      </w:r>
      <w:r w:rsidRPr="00941393">
        <w:tab/>
      </w:r>
      <w:r w:rsidRPr="00941393">
        <w:tab/>
      </w:r>
      <w:r w:rsidRPr="00941393">
        <w:tab/>
        <w:t>ENUMERATED {true}</w:t>
      </w:r>
      <w:r w:rsidRPr="00941393">
        <w:tab/>
      </w:r>
      <w:r w:rsidRPr="00941393">
        <w:tab/>
      </w:r>
      <w:r w:rsidRPr="00941393">
        <w:tab/>
        <w:t>OPTIONAL</w:t>
      </w:r>
      <w:r w:rsidRPr="00941393">
        <w:tab/>
        <w:t>-- Need OR</w:t>
      </w:r>
    </w:p>
    <w:p w14:paraId="06C6F1F7" w14:textId="77777777" w:rsidR="00CC647E" w:rsidRPr="00941393" w:rsidRDefault="00CC647E" w:rsidP="00CC647E">
      <w:pPr>
        <w:pStyle w:val="PL"/>
        <w:shd w:val="clear" w:color="auto" w:fill="E6E6E6"/>
      </w:pPr>
      <w:r w:rsidRPr="00941393">
        <w:tab/>
        <w:t>]]</w:t>
      </w:r>
    </w:p>
    <w:p w14:paraId="193D4CC0" w14:textId="77777777" w:rsidR="00CC647E" w:rsidRPr="00941393" w:rsidRDefault="00CC647E" w:rsidP="00CC647E">
      <w:pPr>
        <w:pStyle w:val="PL"/>
        <w:shd w:val="clear" w:color="auto" w:fill="E6E6E6"/>
      </w:pPr>
      <w:r w:rsidRPr="00941393">
        <w:t>}</w:t>
      </w:r>
    </w:p>
    <w:p w14:paraId="246CC857" w14:textId="77777777" w:rsidR="00CC647E" w:rsidRDefault="00CC647E" w:rsidP="00235626">
      <w:pPr>
        <w:pStyle w:val="B1"/>
        <w:ind w:left="0" w:firstLine="0"/>
        <w:rPr>
          <w:lang w:eastAsia="ko-KR"/>
        </w:rPr>
      </w:pPr>
    </w:p>
    <w:p w14:paraId="0F4ACEC6" w14:textId="1CB62869" w:rsidR="009E4879" w:rsidRDefault="001A7B05" w:rsidP="00235626">
      <w:pPr>
        <w:pStyle w:val="B1"/>
        <w:ind w:left="0" w:firstLine="0"/>
      </w:pPr>
      <w:r>
        <w:t xml:space="preserve">In NR, however, </w:t>
      </w:r>
      <w:r>
        <w:rPr>
          <w:i/>
        </w:rPr>
        <w:t xml:space="preserve">DataInactivityTimer </w:t>
      </w:r>
      <w:r w:rsidR="00CC647E">
        <w:t>can only be</w:t>
      </w:r>
      <w:r>
        <w:t xml:space="preserve"> configured </w:t>
      </w:r>
      <w:r w:rsidR="00CC647E">
        <w:t>to the</w:t>
      </w:r>
      <w:r w:rsidR="0002758A">
        <w:t xml:space="preserve"> MAC entity for MCG</w:t>
      </w:r>
      <w:r>
        <w:t xml:space="preserve">. In other words, SCG NR MAC cannot be configured with </w:t>
      </w:r>
      <w:r>
        <w:rPr>
          <w:i/>
        </w:rPr>
        <w:t>DataInactivityTimer</w:t>
      </w:r>
      <w:r>
        <w:t xml:space="preserve">. </w:t>
      </w:r>
    </w:p>
    <w:p w14:paraId="2111BAC2" w14:textId="77777777" w:rsidR="009E4879" w:rsidRPr="009E4879" w:rsidRDefault="009E4879" w:rsidP="009E48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bookmarkStart w:id="1" w:name="_Hlk500923743"/>
      <w:r w:rsidRPr="009E4879">
        <w:rPr>
          <w:rFonts w:ascii="Courier New" w:hAnsi="Courier New"/>
          <w:noProof/>
          <w:sz w:val="16"/>
          <w:lang w:eastAsia="sv-SE"/>
        </w:rPr>
        <w:t xml:space="preserve">MAC-CellGroupConfig </w:t>
      </w:r>
      <w:bookmarkEnd w:id="1"/>
      <w:r w:rsidRPr="009E4879">
        <w:rPr>
          <w:rFonts w:ascii="Courier New" w:hAnsi="Courier New"/>
          <w:noProof/>
          <w:sz w:val="16"/>
          <w:lang w:eastAsia="sv-SE"/>
        </w:rPr>
        <w:t xml:space="preserve">::= </w:t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9E4879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3321E225" w14:textId="1A738DCF" w:rsidR="009E4879" w:rsidRPr="009E4879" w:rsidRDefault="009E4879" w:rsidP="00B22B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993366"/>
          <w:sz w:val="16"/>
          <w:lang w:eastAsia="sv-SE"/>
        </w:rPr>
      </w:pPr>
      <w:r w:rsidRPr="009E4879">
        <w:rPr>
          <w:rFonts w:ascii="Courier New" w:hAnsi="Courier New"/>
          <w:noProof/>
          <w:sz w:val="16"/>
          <w:lang w:eastAsia="sv-SE"/>
        </w:rPr>
        <w:tab/>
      </w:r>
      <w:r w:rsidR="00B22B57">
        <w:rPr>
          <w:rFonts w:ascii="Courier New" w:hAnsi="Courier New"/>
          <w:noProof/>
          <w:sz w:val="16"/>
          <w:lang w:eastAsia="sv-SE"/>
        </w:rPr>
        <w:t>…omit…</w:t>
      </w:r>
    </w:p>
    <w:p w14:paraId="35ED6A27" w14:textId="77777777" w:rsidR="009E4879" w:rsidRPr="009E4879" w:rsidRDefault="009E4879" w:rsidP="009E48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E4879">
        <w:rPr>
          <w:rFonts w:ascii="Courier New" w:hAnsi="Courier New"/>
          <w:noProof/>
          <w:sz w:val="16"/>
          <w:lang w:eastAsia="sv-SE"/>
        </w:rPr>
        <w:tab/>
        <w:t>...,</w:t>
      </w:r>
    </w:p>
    <w:p w14:paraId="700E234C" w14:textId="77777777" w:rsidR="009E4879" w:rsidRPr="009E4879" w:rsidRDefault="009E4879" w:rsidP="009E48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E4879">
        <w:rPr>
          <w:rFonts w:ascii="Courier New" w:hAnsi="Courier New"/>
          <w:noProof/>
          <w:sz w:val="16"/>
          <w:lang w:eastAsia="sv-SE"/>
        </w:rPr>
        <w:tab/>
        <w:t>[[</w:t>
      </w:r>
    </w:p>
    <w:p w14:paraId="696CFF3C" w14:textId="77777777" w:rsidR="009E4879" w:rsidRPr="009E4879" w:rsidRDefault="009E4879" w:rsidP="009E48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E4879">
        <w:rPr>
          <w:rFonts w:ascii="Courier New" w:hAnsi="Courier New"/>
          <w:noProof/>
          <w:sz w:val="16"/>
          <w:lang w:eastAsia="sv-SE"/>
        </w:rPr>
        <w:tab/>
        <w:t>csi-Mask-v15xy</w:t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  <w:t>BOOLEAN</w:t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lang w:eastAsia="sv-SE"/>
        </w:rPr>
        <w:tab/>
        <w:t>OPTIONAL</w:t>
      </w:r>
      <w:r w:rsidRPr="009E4879">
        <w:rPr>
          <w:rFonts w:ascii="Courier New" w:hAnsi="Courier New"/>
          <w:noProof/>
          <w:sz w:val="16"/>
          <w:lang w:eastAsia="sv-SE"/>
        </w:rPr>
        <w:tab/>
        <w:t>,-- Need M</w:t>
      </w:r>
    </w:p>
    <w:p w14:paraId="15889EE7" w14:textId="77777777" w:rsidR="009E4879" w:rsidRPr="009E4879" w:rsidRDefault="009E4879" w:rsidP="009E48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E4879">
        <w:rPr>
          <w:rFonts w:ascii="Courier New" w:hAnsi="Courier New"/>
          <w:noProof/>
          <w:sz w:val="16"/>
          <w:lang w:eastAsia="sv-SE"/>
        </w:rPr>
        <w:tab/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>dataInactivityTimer-v15xy</w:t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  <w:t>SetupRelease</w:t>
      </w:r>
      <w:r w:rsidRPr="009E4879">
        <w:rPr>
          <w:rFonts w:ascii="Courier New" w:hAnsi="Courier New"/>
          <w:noProof/>
          <w:sz w:val="16"/>
          <w:lang w:eastAsia="sv-SE"/>
        </w:rPr>
        <w:t xml:space="preserve"> </w:t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>{ DataInactivityTimer }</w:t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  <w:t>OPTIONAL</w:t>
      </w:r>
      <w:r w:rsidRPr="009E4879">
        <w:rPr>
          <w:rFonts w:ascii="Courier New" w:hAnsi="Courier New"/>
          <w:noProof/>
          <w:sz w:val="16"/>
          <w:highlight w:val="yellow"/>
          <w:lang w:eastAsia="sv-SE"/>
        </w:rPr>
        <w:tab/>
        <w:t>-- Need PCellOnly</w:t>
      </w:r>
    </w:p>
    <w:p w14:paraId="3544D24B" w14:textId="77777777" w:rsidR="009E4879" w:rsidRPr="009E4879" w:rsidRDefault="009E4879" w:rsidP="009E48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E4879">
        <w:rPr>
          <w:rFonts w:ascii="Courier New" w:hAnsi="Courier New"/>
          <w:noProof/>
          <w:sz w:val="16"/>
          <w:lang w:eastAsia="sv-SE"/>
        </w:rPr>
        <w:tab/>
        <w:t>]]</w:t>
      </w:r>
    </w:p>
    <w:p w14:paraId="2C4460F0" w14:textId="77777777" w:rsidR="009E4879" w:rsidRPr="009E4879" w:rsidRDefault="009E4879" w:rsidP="009E48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9E4879">
        <w:rPr>
          <w:rFonts w:ascii="Courier New" w:hAnsi="Courier New"/>
          <w:noProof/>
          <w:sz w:val="16"/>
          <w:lang w:eastAsia="sv-SE"/>
        </w:rPr>
        <w:t>}</w:t>
      </w:r>
    </w:p>
    <w:p w14:paraId="2FF6F944" w14:textId="77777777" w:rsidR="009E4879" w:rsidRDefault="009E4879" w:rsidP="00235626">
      <w:pPr>
        <w:pStyle w:val="B1"/>
        <w:ind w:left="0" w:firstLine="0"/>
      </w:pPr>
    </w:p>
    <w:p w14:paraId="2852BB4B" w14:textId="6E57191B" w:rsidR="003D392D" w:rsidRDefault="00CC647E" w:rsidP="00235626">
      <w:pPr>
        <w:pStyle w:val="B1"/>
        <w:ind w:left="0" w:firstLine="0"/>
      </w:pPr>
      <w:r>
        <w:t>With this in mind</w:t>
      </w:r>
      <w:r w:rsidR="001A7B05">
        <w:t xml:space="preserve">, use of </w:t>
      </w:r>
      <w:r w:rsidR="001A7B05">
        <w:rPr>
          <w:i/>
        </w:rPr>
        <w:t xml:space="preserve">DataInactivityTimer </w:t>
      </w:r>
      <w:r w:rsidR="001A7B05">
        <w:t>in D</w:t>
      </w:r>
      <w:r w:rsidR="0002758A">
        <w:t>ual Connectivity case i</w:t>
      </w:r>
      <w:r w:rsidR="001A7B05">
        <w:t>s described in the Table below.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413"/>
        <w:gridCol w:w="4109"/>
        <w:gridCol w:w="4109"/>
      </w:tblGrid>
      <w:tr w:rsidR="001A7B05" w14:paraId="39B4EA0D" w14:textId="77777777" w:rsidTr="00B22B57">
        <w:tc>
          <w:tcPr>
            <w:tcW w:w="1413" w:type="dxa"/>
            <w:shd w:val="clear" w:color="auto" w:fill="auto"/>
            <w:vAlign w:val="bottom"/>
          </w:tcPr>
          <w:p w14:paraId="0C1A1364" w14:textId="77777777" w:rsidR="001A7B05" w:rsidRDefault="001A7B05" w:rsidP="00973D50">
            <w:pPr>
              <w:pStyle w:val="B1"/>
              <w:ind w:left="0" w:firstLine="0"/>
              <w:jc w:val="center"/>
            </w:pPr>
          </w:p>
        </w:tc>
        <w:tc>
          <w:tcPr>
            <w:tcW w:w="4109" w:type="dxa"/>
            <w:shd w:val="clear" w:color="auto" w:fill="auto"/>
            <w:vAlign w:val="bottom"/>
          </w:tcPr>
          <w:p w14:paraId="5F6691B5" w14:textId="720E29A4" w:rsidR="001A7B05" w:rsidRDefault="001A7B05" w:rsidP="00872987">
            <w:pPr>
              <w:pStyle w:val="B1"/>
              <w:ind w:left="0" w:firstLine="0"/>
              <w:jc w:val="center"/>
              <w:rPr>
                <w:lang w:eastAsia="ko-KR"/>
              </w:rPr>
            </w:pPr>
            <w:r w:rsidRPr="00251A3B">
              <w:rPr>
                <w:i/>
                <w:lang w:eastAsia="ko-KR"/>
              </w:rPr>
              <w:t>DataInactivityTimer</w:t>
            </w:r>
            <w:r>
              <w:rPr>
                <w:lang w:eastAsia="ko-KR"/>
              </w:rPr>
              <w:t xml:space="preserve"> for </w:t>
            </w:r>
            <w:r>
              <w:rPr>
                <w:rFonts w:hint="eastAsia"/>
                <w:lang w:eastAsia="ko-KR"/>
              </w:rPr>
              <w:t>MCG</w:t>
            </w:r>
            <w:r w:rsidR="00B22B57">
              <w:rPr>
                <w:lang w:eastAsia="ko-KR"/>
              </w:rPr>
              <w:t xml:space="preserve"> MAC</w:t>
            </w:r>
          </w:p>
        </w:tc>
        <w:tc>
          <w:tcPr>
            <w:tcW w:w="4109" w:type="dxa"/>
            <w:shd w:val="clear" w:color="auto" w:fill="auto"/>
            <w:vAlign w:val="bottom"/>
          </w:tcPr>
          <w:p w14:paraId="7CF0B74C" w14:textId="24607676" w:rsidR="001A7B05" w:rsidRDefault="001A7B05" w:rsidP="00872987">
            <w:pPr>
              <w:pStyle w:val="B1"/>
              <w:ind w:left="0" w:firstLine="0"/>
              <w:jc w:val="center"/>
              <w:rPr>
                <w:lang w:eastAsia="ko-KR"/>
              </w:rPr>
            </w:pPr>
            <w:r w:rsidRPr="00251A3B">
              <w:rPr>
                <w:i/>
                <w:lang w:eastAsia="ko-KR"/>
              </w:rPr>
              <w:t>DataInactivityTimer</w:t>
            </w:r>
            <w:r>
              <w:rPr>
                <w:lang w:eastAsia="ko-KR"/>
              </w:rPr>
              <w:t xml:space="preserve"> for </w:t>
            </w:r>
            <w:r>
              <w:rPr>
                <w:rFonts w:hint="eastAsia"/>
                <w:lang w:eastAsia="ko-KR"/>
              </w:rPr>
              <w:t>SCG</w:t>
            </w:r>
            <w:r w:rsidR="00B22B57">
              <w:rPr>
                <w:lang w:eastAsia="ko-KR"/>
              </w:rPr>
              <w:t xml:space="preserve"> MAC</w:t>
            </w:r>
          </w:p>
        </w:tc>
      </w:tr>
      <w:tr w:rsidR="001A7B05" w14:paraId="2A2E6810" w14:textId="77777777" w:rsidTr="00973D50">
        <w:tc>
          <w:tcPr>
            <w:tcW w:w="1413" w:type="dxa"/>
            <w:vAlign w:val="bottom"/>
          </w:tcPr>
          <w:p w14:paraId="6C83CFE8" w14:textId="76F0A94B" w:rsidR="001A7B05" w:rsidRDefault="001A7B05" w:rsidP="00973D50">
            <w:pPr>
              <w:pStyle w:val="B1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LTE DC</w:t>
            </w:r>
          </w:p>
        </w:tc>
        <w:tc>
          <w:tcPr>
            <w:tcW w:w="4109" w:type="dxa"/>
            <w:vAlign w:val="bottom"/>
          </w:tcPr>
          <w:p w14:paraId="17CBF9A9" w14:textId="60DB9D46" w:rsidR="001A7B05" w:rsidRDefault="00251A3B" w:rsidP="00973D50">
            <w:pPr>
              <w:pStyle w:val="B1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Configured</w:t>
            </w:r>
          </w:p>
        </w:tc>
        <w:tc>
          <w:tcPr>
            <w:tcW w:w="4109" w:type="dxa"/>
            <w:vAlign w:val="bottom"/>
          </w:tcPr>
          <w:p w14:paraId="07357DF9" w14:textId="1A4F7F1D" w:rsidR="001A7B05" w:rsidRDefault="00251A3B" w:rsidP="00973D50">
            <w:pPr>
              <w:pStyle w:val="B1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Configured</w:t>
            </w:r>
          </w:p>
        </w:tc>
      </w:tr>
      <w:tr w:rsidR="001A7B05" w14:paraId="0C98B7D6" w14:textId="77777777" w:rsidTr="00973D50">
        <w:tc>
          <w:tcPr>
            <w:tcW w:w="1413" w:type="dxa"/>
            <w:vAlign w:val="bottom"/>
          </w:tcPr>
          <w:p w14:paraId="515B06E7" w14:textId="176EF10F" w:rsidR="001A7B05" w:rsidRDefault="001A7B05" w:rsidP="00973D50">
            <w:pPr>
              <w:pStyle w:val="B1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EN-DC</w:t>
            </w:r>
          </w:p>
        </w:tc>
        <w:tc>
          <w:tcPr>
            <w:tcW w:w="4109" w:type="dxa"/>
            <w:vAlign w:val="bottom"/>
          </w:tcPr>
          <w:p w14:paraId="2C24A4A2" w14:textId="14A41BB3" w:rsidR="001A7B05" w:rsidRDefault="00251A3B" w:rsidP="00973D50">
            <w:pPr>
              <w:pStyle w:val="B1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Configured</w:t>
            </w:r>
          </w:p>
        </w:tc>
        <w:tc>
          <w:tcPr>
            <w:tcW w:w="4109" w:type="dxa"/>
            <w:vAlign w:val="bottom"/>
          </w:tcPr>
          <w:p w14:paraId="14CCB717" w14:textId="63F4756C" w:rsidR="001A7B05" w:rsidRDefault="00251A3B" w:rsidP="00973D50">
            <w:pPr>
              <w:pStyle w:val="B1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Cannot be configured</w:t>
            </w:r>
          </w:p>
        </w:tc>
      </w:tr>
      <w:tr w:rsidR="001A7B05" w14:paraId="41A795E0" w14:textId="77777777" w:rsidTr="00973D50">
        <w:tc>
          <w:tcPr>
            <w:tcW w:w="1413" w:type="dxa"/>
            <w:vAlign w:val="bottom"/>
          </w:tcPr>
          <w:p w14:paraId="59D15559" w14:textId="16228313" w:rsidR="001A7B05" w:rsidRDefault="001A7B05" w:rsidP="00973D50">
            <w:pPr>
              <w:pStyle w:val="B1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NE-DC</w:t>
            </w:r>
          </w:p>
        </w:tc>
        <w:tc>
          <w:tcPr>
            <w:tcW w:w="4109" w:type="dxa"/>
            <w:vAlign w:val="bottom"/>
          </w:tcPr>
          <w:p w14:paraId="4EC4118C" w14:textId="2CCBEA1D" w:rsidR="001A7B05" w:rsidRDefault="00251A3B" w:rsidP="00973D50">
            <w:pPr>
              <w:pStyle w:val="B1"/>
              <w:ind w:left="0" w:firstLine="0"/>
              <w:jc w:val="center"/>
            </w:pPr>
            <w:r>
              <w:rPr>
                <w:lang w:eastAsia="ko-KR"/>
              </w:rPr>
              <w:t>Configured</w:t>
            </w:r>
          </w:p>
        </w:tc>
        <w:tc>
          <w:tcPr>
            <w:tcW w:w="4109" w:type="dxa"/>
            <w:vAlign w:val="bottom"/>
          </w:tcPr>
          <w:p w14:paraId="52E1F602" w14:textId="25E13773" w:rsidR="001A7B05" w:rsidRDefault="00251A3B" w:rsidP="00973D50">
            <w:pPr>
              <w:pStyle w:val="B1"/>
              <w:ind w:left="0" w:firstLine="0"/>
              <w:jc w:val="center"/>
            </w:pPr>
            <w:r>
              <w:rPr>
                <w:lang w:eastAsia="ko-KR"/>
              </w:rPr>
              <w:t>Configured</w:t>
            </w:r>
          </w:p>
        </w:tc>
      </w:tr>
      <w:tr w:rsidR="001A7B05" w14:paraId="0E303651" w14:textId="77777777" w:rsidTr="00973D50">
        <w:tc>
          <w:tcPr>
            <w:tcW w:w="1413" w:type="dxa"/>
            <w:vAlign w:val="bottom"/>
          </w:tcPr>
          <w:p w14:paraId="552D8279" w14:textId="450B3356" w:rsidR="001A7B05" w:rsidRDefault="001A7B05" w:rsidP="00973D50">
            <w:pPr>
              <w:pStyle w:val="B1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 DC</w:t>
            </w:r>
          </w:p>
        </w:tc>
        <w:tc>
          <w:tcPr>
            <w:tcW w:w="4109" w:type="dxa"/>
            <w:vAlign w:val="bottom"/>
          </w:tcPr>
          <w:p w14:paraId="4DF33C77" w14:textId="07BF59E2" w:rsidR="001A7B05" w:rsidRDefault="00251A3B" w:rsidP="00973D50">
            <w:pPr>
              <w:pStyle w:val="B1"/>
              <w:ind w:left="0" w:firstLine="0"/>
              <w:jc w:val="center"/>
            </w:pPr>
            <w:r>
              <w:rPr>
                <w:lang w:eastAsia="ko-KR"/>
              </w:rPr>
              <w:t>Configured</w:t>
            </w:r>
          </w:p>
        </w:tc>
        <w:tc>
          <w:tcPr>
            <w:tcW w:w="4109" w:type="dxa"/>
            <w:vAlign w:val="bottom"/>
          </w:tcPr>
          <w:p w14:paraId="07637946" w14:textId="75052F46" w:rsidR="001A7B05" w:rsidRDefault="00251A3B" w:rsidP="00973D50">
            <w:pPr>
              <w:pStyle w:val="B1"/>
              <w:ind w:left="0" w:firstLine="0"/>
              <w:jc w:val="center"/>
            </w:pPr>
            <w:r>
              <w:rPr>
                <w:lang w:eastAsia="ko-KR"/>
              </w:rPr>
              <w:t>Cannot be configured</w:t>
            </w:r>
          </w:p>
        </w:tc>
      </w:tr>
    </w:tbl>
    <w:p w14:paraId="5BC10AE7" w14:textId="52E7E9F3" w:rsidR="001A7B05" w:rsidRDefault="001A7B05" w:rsidP="00251A3B">
      <w:pPr>
        <w:pStyle w:val="B1"/>
        <w:ind w:left="0" w:firstLine="0"/>
      </w:pPr>
    </w:p>
    <w:p w14:paraId="74262861" w14:textId="5E78A532" w:rsidR="003063F2" w:rsidRDefault="00CC647E" w:rsidP="0002758A">
      <w:pPr>
        <w:pStyle w:val="B1"/>
        <w:ind w:left="0" w:firstLine="0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UE behaviour upon </w:t>
      </w:r>
      <w:r>
        <w:rPr>
          <w:i/>
          <w:lang w:eastAsia="ko-KR"/>
        </w:rPr>
        <w:t xml:space="preserve">DataInactivityTimer </w:t>
      </w:r>
      <w:r>
        <w:rPr>
          <w:lang w:eastAsia="ko-KR"/>
        </w:rPr>
        <w:t>expiry is described in TS 38.321 and TS 38.331. In TS 38.331 S5.3.8.5, it says,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63F2" w14:paraId="2117CA0C" w14:textId="77777777" w:rsidTr="00B22B57">
        <w:tc>
          <w:tcPr>
            <w:tcW w:w="9631" w:type="dxa"/>
            <w:shd w:val="clear" w:color="auto" w:fill="F2F2F2" w:themeFill="background1" w:themeFillShade="F2"/>
          </w:tcPr>
          <w:p w14:paraId="28AEEA61" w14:textId="77777777" w:rsidR="003063F2" w:rsidRPr="00941393" w:rsidRDefault="003063F2" w:rsidP="003063F2">
            <w:pPr>
              <w:pStyle w:val="4"/>
              <w:outlineLvl w:val="3"/>
            </w:pPr>
            <w:bookmarkStart w:id="2" w:name="_Toc517227854"/>
            <w:r w:rsidRPr="00941393">
              <w:t>5.3.8.6</w:t>
            </w:r>
            <w:r w:rsidRPr="00941393">
              <w:tab/>
              <w:t xml:space="preserve">UE actions upon receiving the expiry of </w:t>
            </w:r>
            <w:r w:rsidRPr="00941393">
              <w:rPr>
                <w:i/>
              </w:rPr>
              <w:t>D</w:t>
            </w:r>
            <w:r w:rsidRPr="00941393">
              <w:rPr>
                <w:i/>
                <w:noProof/>
              </w:rPr>
              <w:t>ataInactivityTimer</w:t>
            </w:r>
            <w:bookmarkEnd w:id="2"/>
          </w:p>
          <w:p w14:paraId="596251AB" w14:textId="77777777" w:rsidR="003063F2" w:rsidRPr="00941393" w:rsidRDefault="003063F2" w:rsidP="003063F2">
            <w:r w:rsidRPr="00941393">
              <w:t xml:space="preserve">Upon receiving the expiry of </w:t>
            </w:r>
            <w:r w:rsidRPr="00941393">
              <w:rPr>
                <w:i/>
              </w:rPr>
              <w:t>DataInactivityTimer</w:t>
            </w:r>
            <w:r w:rsidRPr="00941393">
              <w:t xml:space="preserve"> from lower layers, the UE shall:</w:t>
            </w:r>
          </w:p>
          <w:p w14:paraId="5511A5F0" w14:textId="65648BE5" w:rsidR="003063F2" w:rsidRPr="003063F2" w:rsidRDefault="003063F2" w:rsidP="003063F2">
            <w:pPr>
              <w:pStyle w:val="B1"/>
              <w:rPr>
                <w:lang w:eastAsia="ko-KR"/>
              </w:rPr>
            </w:pPr>
            <w:r w:rsidRPr="00941393">
              <w:t>1&gt;</w:t>
            </w:r>
            <w:r w:rsidRPr="00941393">
              <w:tab/>
              <w:t>perform the actions upon leaving RRC_CONNECTED as specified in 5.3.12, with release cause 'RRC connection failure';</w:t>
            </w:r>
          </w:p>
        </w:tc>
      </w:tr>
    </w:tbl>
    <w:p w14:paraId="76E81123" w14:textId="77777777" w:rsidR="003063F2" w:rsidRDefault="003063F2" w:rsidP="0002758A">
      <w:pPr>
        <w:pStyle w:val="B1"/>
        <w:ind w:left="0" w:firstLine="0"/>
        <w:rPr>
          <w:lang w:eastAsia="ko-KR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647E" w14:paraId="7CB0FE63" w14:textId="77777777" w:rsidTr="00B22B57">
        <w:tc>
          <w:tcPr>
            <w:tcW w:w="9631" w:type="dxa"/>
            <w:shd w:val="clear" w:color="auto" w:fill="F2F2F2" w:themeFill="background1" w:themeFillShade="F2"/>
          </w:tcPr>
          <w:p w14:paraId="0D9F0B56" w14:textId="77777777" w:rsidR="00CC647E" w:rsidRPr="00CC647E" w:rsidRDefault="00CC647E" w:rsidP="00CC647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3" w:name="_Toc503259988"/>
            <w:r w:rsidRPr="00CC647E">
              <w:rPr>
                <w:rFonts w:ascii="Arial" w:eastAsia="Times New Roman" w:hAnsi="Arial"/>
                <w:sz w:val="24"/>
                <w:lang w:eastAsia="ja-JP"/>
              </w:rPr>
              <w:t>5.3.8.5</w:t>
            </w:r>
            <w:r w:rsidRPr="00CC647E">
              <w:rPr>
                <w:rFonts w:ascii="Arial" w:eastAsia="Times New Roman" w:hAnsi="Arial"/>
                <w:sz w:val="24"/>
                <w:lang w:eastAsia="ja-JP"/>
              </w:rPr>
              <w:tab/>
              <w:t xml:space="preserve">UE actions upon the expiry of </w:t>
            </w:r>
            <w:r w:rsidRPr="00CC647E">
              <w:rPr>
                <w:rFonts w:ascii="Arial" w:eastAsia="Times New Roman" w:hAnsi="Arial"/>
                <w:i/>
                <w:sz w:val="24"/>
                <w:lang w:eastAsia="ja-JP"/>
              </w:rPr>
              <w:t>DataInactivityTimer</w:t>
            </w:r>
            <w:bookmarkEnd w:id="3"/>
          </w:p>
          <w:p w14:paraId="2982A647" w14:textId="77777777" w:rsidR="00CC647E" w:rsidRPr="00CC647E" w:rsidRDefault="00CC647E" w:rsidP="00CC64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CC647E">
              <w:rPr>
                <w:rFonts w:eastAsia="Times New Roman"/>
                <w:lang w:eastAsia="ja-JP"/>
              </w:rPr>
              <w:t xml:space="preserve">Upon receiving the expiry of </w:t>
            </w:r>
            <w:r w:rsidRPr="00CC647E">
              <w:rPr>
                <w:rFonts w:eastAsia="Times New Roman"/>
                <w:i/>
                <w:lang w:eastAsia="ja-JP"/>
              </w:rPr>
              <w:t>DataInactivityTimer</w:t>
            </w:r>
            <w:r w:rsidRPr="00CC647E">
              <w:rPr>
                <w:rFonts w:eastAsia="Times New Roman"/>
                <w:lang w:eastAsia="ja-JP"/>
              </w:rPr>
              <w:t xml:space="preserve"> from lower layers while in RRC_CONNECTED, the UE shall:</w:t>
            </w:r>
          </w:p>
          <w:p w14:paraId="52720EDC" w14:textId="54F65C2E" w:rsidR="00CC647E" w:rsidRPr="00CC647E" w:rsidRDefault="00CC647E" w:rsidP="00CC647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ko-KR"/>
              </w:rPr>
            </w:pPr>
            <w:r w:rsidRPr="00CC647E">
              <w:rPr>
                <w:rFonts w:eastAsia="Times New Roman"/>
                <w:lang w:eastAsia="ja-JP"/>
              </w:rPr>
              <w:t>1&gt;</w:t>
            </w:r>
            <w:r w:rsidRPr="00CC647E">
              <w:rPr>
                <w:rFonts w:eastAsia="Times New Roman"/>
                <w:lang w:eastAsia="ja-JP"/>
              </w:rPr>
              <w:tab/>
              <w:t>perform the actions upon going to RRC_IDLE as specified in 5.3.11, with release cause 'RRC connection failure';</w:t>
            </w:r>
          </w:p>
        </w:tc>
      </w:tr>
    </w:tbl>
    <w:p w14:paraId="71F5BEAE" w14:textId="77777777" w:rsidR="00251A3B" w:rsidRPr="00CC647E" w:rsidRDefault="00251A3B" w:rsidP="00251A3B">
      <w:pPr>
        <w:pStyle w:val="B1"/>
        <w:ind w:left="0" w:firstLine="0"/>
        <w:rPr>
          <w:lang w:eastAsia="ko-KR"/>
        </w:rPr>
      </w:pPr>
    </w:p>
    <w:p w14:paraId="6AB037A1" w14:textId="6886F3E4" w:rsidR="00CC647E" w:rsidRDefault="00B22B57" w:rsidP="00251A3B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In LTE/NR RRC, it doesn</w:t>
      </w:r>
      <w:r>
        <w:rPr>
          <w:lang w:eastAsia="ko-KR"/>
        </w:rPr>
        <w:t xml:space="preserve">’t matter whether the indication of </w:t>
      </w:r>
      <w:r>
        <w:rPr>
          <w:i/>
          <w:lang w:eastAsia="ko-KR"/>
        </w:rPr>
        <w:t xml:space="preserve">DataInactivityTimer </w:t>
      </w:r>
      <w:r>
        <w:rPr>
          <w:lang w:eastAsia="ko-KR"/>
        </w:rPr>
        <w:t xml:space="preserve">expiry is from MCG MAC or SCG MAC. </w:t>
      </w:r>
      <w:r w:rsidR="009E5CE1">
        <w:rPr>
          <w:lang w:eastAsia="ko-KR"/>
        </w:rPr>
        <w:t>Therefore, unintended RRC Connection release may occur. For instance, if</w:t>
      </w:r>
      <w:r>
        <w:rPr>
          <w:lang w:eastAsia="ko-KR"/>
        </w:rPr>
        <w:t xml:space="preserve"> the SCG pa</w:t>
      </w:r>
      <w:r w:rsidR="009E5CE1">
        <w:rPr>
          <w:lang w:eastAsia="ko-KR"/>
        </w:rPr>
        <w:t xml:space="preserve">th is merely used due to, e.g., small buffer size, whereas the MCG path is still alive, </w:t>
      </w:r>
      <w:r w:rsidR="003447B1">
        <w:rPr>
          <w:lang w:eastAsia="ko-KR"/>
        </w:rPr>
        <w:t xml:space="preserve">the </w:t>
      </w:r>
      <w:r w:rsidR="003447B1">
        <w:rPr>
          <w:i/>
          <w:lang w:eastAsia="ko-KR"/>
        </w:rPr>
        <w:t xml:space="preserve">DataInactivityTimer </w:t>
      </w:r>
      <w:r w:rsidR="003447B1">
        <w:rPr>
          <w:lang w:eastAsia="ko-KR"/>
        </w:rPr>
        <w:t xml:space="preserve">running for SCG MAC may expire first. Then, the RRC shall trigger the action to leave RRC_CONNECTED or to go to RRC_IDLE. </w:t>
      </w:r>
    </w:p>
    <w:p w14:paraId="1C4770D6" w14:textId="33F6FE05" w:rsidR="003447B1" w:rsidRDefault="003447B1" w:rsidP="00251A3B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To avoid undesirable connection loss by </w:t>
      </w:r>
      <w:r>
        <w:rPr>
          <w:i/>
          <w:lang w:eastAsia="ko-KR"/>
        </w:rPr>
        <w:t xml:space="preserve">DataInactivityTimer, </w:t>
      </w:r>
      <w:r>
        <w:rPr>
          <w:lang w:eastAsia="ko-KR"/>
        </w:rPr>
        <w:t xml:space="preserve">one option is to have the same restriction in LTE RRC as the NR RRC, i.e., not to configure </w:t>
      </w:r>
      <w:r>
        <w:rPr>
          <w:i/>
          <w:lang w:eastAsia="ko-KR"/>
        </w:rPr>
        <w:t xml:space="preserve">DataInactivityTimer </w:t>
      </w:r>
      <w:r>
        <w:rPr>
          <w:lang w:eastAsia="ko-KR"/>
        </w:rPr>
        <w:t xml:space="preserve">to SCG MAC. Another option is to correct the RRC behaviour that the UE actions upon </w:t>
      </w:r>
      <w:r>
        <w:rPr>
          <w:i/>
          <w:lang w:eastAsia="ko-KR"/>
        </w:rPr>
        <w:t xml:space="preserve">DataInactivityTimer </w:t>
      </w:r>
      <w:r>
        <w:rPr>
          <w:lang w:eastAsia="ko-KR"/>
        </w:rPr>
        <w:t xml:space="preserve">expiry shall only be triggered by </w:t>
      </w:r>
      <w:r>
        <w:rPr>
          <w:i/>
          <w:lang w:eastAsia="ko-KR"/>
        </w:rPr>
        <w:t>DataInactivityTimer</w:t>
      </w:r>
      <w:r>
        <w:rPr>
          <w:lang w:eastAsia="ko-KR"/>
        </w:rPr>
        <w:t xml:space="preserve"> in MCG MAC.</w:t>
      </w:r>
    </w:p>
    <w:p w14:paraId="11980DBE" w14:textId="77777777" w:rsidR="003447B1" w:rsidRDefault="003447B1" w:rsidP="00251A3B">
      <w:pPr>
        <w:pStyle w:val="B1"/>
        <w:ind w:left="0" w:firstLine="0"/>
        <w:rPr>
          <w:b/>
          <w:lang w:eastAsia="ko-KR"/>
        </w:rPr>
      </w:pPr>
      <w:r>
        <w:rPr>
          <w:b/>
          <w:lang w:eastAsia="ko-KR"/>
        </w:rPr>
        <w:t xml:space="preserve">Proposal. In order to avoid unintended RRC Connection loss by </w:t>
      </w:r>
      <w:r>
        <w:rPr>
          <w:b/>
          <w:i/>
          <w:lang w:eastAsia="ko-KR"/>
        </w:rPr>
        <w:t xml:space="preserve">DataInactivityTimer, </w:t>
      </w:r>
      <w:r>
        <w:rPr>
          <w:b/>
          <w:lang w:eastAsia="ko-KR"/>
        </w:rPr>
        <w:t>select one of the options</w:t>
      </w:r>
    </w:p>
    <w:p w14:paraId="29137392" w14:textId="49C4C897" w:rsidR="003447B1" w:rsidRDefault="003447B1" w:rsidP="003447B1">
      <w:pPr>
        <w:pStyle w:val="B1"/>
        <w:ind w:leftChars="142" w:left="1277" w:hangingChars="506" w:hanging="993"/>
        <w:rPr>
          <w:lang w:eastAsia="ko-KR"/>
        </w:rPr>
      </w:pPr>
      <w:r>
        <w:rPr>
          <w:b/>
          <w:lang w:eastAsia="ko-KR"/>
        </w:rPr>
        <w:t xml:space="preserve">- Option 1. </w:t>
      </w:r>
      <w:r>
        <w:rPr>
          <w:i/>
          <w:lang w:eastAsia="ko-KR"/>
        </w:rPr>
        <w:t xml:space="preserve">DataInactivityTimer </w:t>
      </w:r>
      <w:r>
        <w:rPr>
          <w:lang w:eastAsia="ko-KR"/>
        </w:rPr>
        <w:t>shall not be configured to SCG LTE MAC, i.e., it can only be configured to MCG LTE MAC.</w:t>
      </w:r>
    </w:p>
    <w:p w14:paraId="05530943" w14:textId="2DA3B746" w:rsidR="00CC647E" w:rsidRPr="003447B1" w:rsidRDefault="003447B1" w:rsidP="003447B1">
      <w:pPr>
        <w:pStyle w:val="B1"/>
        <w:ind w:leftChars="142" w:left="1277" w:hangingChars="506" w:hanging="993"/>
        <w:rPr>
          <w:lang w:eastAsia="ko-KR"/>
        </w:rPr>
      </w:pPr>
      <w:r>
        <w:rPr>
          <w:b/>
          <w:lang w:eastAsia="ko-KR"/>
        </w:rPr>
        <w:t xml:space="preserve">- Option 2. </w:t>
      </w:r>
      <w:r w:rsidRPr="003447B1">
        <w:rPr>
          <w:lang w:eastAsia="ko-KR"/>
        </w:rPr>
        <w:t>T</w:t>
      </w:r>
      <w:r>
        <w:rPr>
          <w:lang w:eastAsia="ko-KR"/>
        </w:rPr>
        <w:t xml:space="preserve">he UE actions upon </w:t>
      </w:r>
      <w:r>
        <w:rPr>
          <w:i/>
          <w:lang w:eastAsia="ko-KR"/>
        </w:rPr>
        <w:t xml:space="preserve">DataInactivityTimer </w:t>
      </w:r>
      <w:r>
        <w:rPr>
          <w:lang w:eastAsia="ko-KR"/>
        </w:rPr>
        <w:t xml:space="preserve">expiry shall only be triggered by </w:t>
      </w:r>
      <w:r>
        <w:rPr>
          <w:i/>
          <w:lang w:eastAsia="ko-KR"/>
        </w:rPr>
        <w:t>DataInactivityTimer</w:t>
      </w:r>
      <w:r>
        <w:rPr>
          <w:lang w:eastAsia="ko-KR"/>
        </w:rPr>
        <w:t xml:space="preserve"> in MCG MAC.</w:t>
      </w:r>
    </w:p>
    <w:p w14:paraId="1E6FD17E" w14:textId="77777777" w:rsidR="00F1117C" w:rsidRPr="009B681C" w:rsidRDefault="00F1117C" w:rsidP="00235626">
      <w:pPr>
        <w:pStyle w:val="B1"/>
        <w:ind w:left="0" w:firstLine="0"/>
        <w:rPr>
          <w:lang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411E56D4" w14:textId="5B9EAE63" w:rsidR="003447B1" w:rsidRPr="003447B1" w:rsidRDefault="003447B1" w:rsidP="003447B1">
      <w:pPr>
        <w:pStyle w:val="B1"/>
        <w:ind w:left="0" w:firstLine="0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his </w:t>
      </w:r>
      <w:r>
        <w:rPr>
          <w:lang w:eastAsia="ko-KR"/>
        </w:rPr>
        <w:t xml:space="preserve">documents raises an issue of </w:t>
      </w:r>
      <w:r>
        <w:rPr>
          <w:i/>
          <w:lang w:eastAsia="ko-KR"/>
        </w:rPr>
        <w:t xml:space="preserve">DataInactivityTimer </w:t>
      </w:r>
      <w:r>
        <w:rPr>
          <w:lang w:eastAsia="ko-KR"/>
        </w:rPr>
        <w:t>and propose that:</w:t>
      </w:r>
    </w:p>
    <w:p w14:paraId="04F09668" w14:textId="77777777" w:rsidR="003447B1" w:rsidRDefault="003447B1" w:rsidP="003447B1">
      <w:pPr>
        <w:pStyle w:val="B1"/>
        <w:ind w:left="0" w:firstLine="0"/>
        <w:rPr>
          <w:b/>
          <w:lang w:eastAsia="ko-KR"/>
        </w:rPr>
      </w:pPr>
      <w:r>
        <w:rPr>
          <w:b/>
          <w:lang w:eastAsia="ko-KR"/>
        </w:rPr>
        <w:t xml:space="preserve">Proposal. In order to avoid unintended RRC Connection loss by </w:t>
      </w:r>
      <w:r>
        <w:rPr>
          <w:b/>
          <w:i/>
          <w:lang w:eastAsia="ko-KR"/>
        </w:rPr>
        <w:t xml:space="preserve">DataInactivityTimer, </w:t>
      </w:r>
      <w:r>
        <w:rPr>
          <w:b/>
          <w:lang w:eastAsia="ko-KR"/>
        </w:rPr>
        <w:t>select one of the options</w:t>
      </w:r>
    </w:p>
    <w:p w14:paraId="1CC6BA26" w14:textId="77777777" w:rsidR="003447B1" w:rsidRDefault="003447B1" w:rsidP="003447B1">
      <w:pPr>
        <w:pStyle w:val="B1"/>
        <w:ind w:leftChars="142" w:left="1277" w:hangingChars="506" w:hanging="993"/>
        <w:rPr>
          <w:lang w:eastAsia="ko-KR"/>
        </w:rPr>
      </w:pPr>
      <w:r>
        <w:rPr>
          <w:b/>
          <w:lang w:eastAsia="ko-KR"/>
        </w:rPr>
        <w:t xml:space="preserve">- Option 1. </w:t>
      </w:r>
      <w:r>
        <w:rPr>
          <w:i/>
          <w:lang w:eastAsia="ko-KR"/>
        </w:rPr>
        <w:t xml:space="preserve">DataInactivityTimer </w:t>
      </w:r>
      <w:r>
        <w:rPr>
          <w:lang w:eastAsia="ko-KR"/>
        </w:rPr>
        <w:t>shall not be configured to SCG LTE MAC, i.e., it can only be configured to MCG LTE MAC.</w:t>
      </w:r>
    </w:p>
    <w:p w14:paraId="10259E08" w14:textId="30E1CC7F" w:rsidR="00E963A7" w:rsidRPr="003447B1" w:rsidRDefault="003447B1" w:rsidP="00725EB6">
      <w:pPr>
        <w:pStyle w:val="B1"/>
        <w:ind w:leftChars="142" w:left="1277" w:hangingChars="506" w:hanging="993"/>
        <w:rPr>
          <w:noProof/>
          <w:lang w:eastAsia="ko-KR"/>
        </w:rPr>
      </w:pPr>
      <w:r>
        <w:rPr>
          <w:b/>
          <w:lang w:eastAsia="ko-KR"/>
        </w:rPr>
        <w:t xml:space="preserve">- Option 2. </w:t>
      </w:r>
      <w:r w:rsidRPr="003447B1">
        <w:rPr>
          <w:lang w:eastAsia="ko-KR"/>
        </w:rPr>
        <w:t>T</w:t>
      </w:r>
      <w:r>
        <w:rPr>
          <w:lang w:eastAsia="ko-KR"/>
        </w:rPr>
        <w:t xml:space="preserve">he UE actions upon </w:t>
      </w:r>
      <w:r>
        <w:rPr>
          <w:i/>
          <w:lang w:eastAsia="ko-KR"/>
        </w:rPr>
        <w:t xml:space="preserve">DataInactivityTimer </w:t>
      </w:r>
      <w:r>
        <w:rPr>
          <w:lang w:eastAsia="ko-KR"/>
        </w:rPr>
        <w:t xml:space="preserve">expiry shall only be triggered by </w:t>
      </w:r>
      <w:r>
        <w:rPr>
          <w:i/>
          <w:lang w:eastAsia="ko-KR"/>
        </w:rPr>
        <w:t>DataInactivityTimer</w:t>
      </w:r>
      <w:r>
        <w:rPr>
          <w:lang w:eastAsia="ko-KR"/>
        </w:rPr>
        <w:t xml:space="preserve"> in MCG MAC.</w:t>
      </w:r>
    </w:p>
    <w:sectPr w:rsidR="00E963A7" w:rsidRPr="003447B1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B47EE" w14:textId="77777777" w:rsidR="007576CE" w:rsidRDefault="007576CE">
      <w:pPr>
        <w:pStyle w:val="1"/>
      </w:pPr>
      <w:r>
        <w:separator/>
      </w:r>
    </w:p>
  </w:endnote>
  <w:endnote w:type="continuationSeparator" w:id="0">
    <w:p w14:paraId="157DCC35" w14:textId="77777777" w:rsidR="007576CE" w:rsidRDefault="007576CE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593A8B" w:rsidRDefault="00593A8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593A8B" w:rsidRDefault="00593A8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593A8B" w:rsidRDefault="00593A8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E2734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593A8B" w:rsidRDefault="00593A8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EFCA6" w14:textId="77777777" w:rsidR="007576CE" w:rsidRDefault="007576CE">
      <w:pPr>
        <w:pStyle w:val="1"/>
      </w:pPr>
      <w:r>
        <w:separator/>
      </w:r>
    </w:p>
  </w:footnote>
  <w:footnote w:type="continuationSeparator" w:id="0">
    <w:p w14:paraId="3726F05C" w14:textId="77777777" w:rsidR="007576CE" w:rsidRDefault="007576CE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1275FD"/>
    <w:multiLevelType w:val="hybridMultilevel"/>
    <w:tmpl w:val="69682F22"/>
    <w:lvl w:ilvl="0" w:tplc="0C58014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3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5"/>
  </w:num>
  <w:num w:numId="5">
    <w:abstractNumId w:val="16"/>
  </w:num>
  <w:num w:numId="6">
    <w:abstractNumId w:val="24"/>
  </w:num>
  <w:num w:numId="7">
    <w:abstractNumId w:val="12"/>
  </w:num>
  <w:num w:numId="8">
    <w:abstractNumId w:val="22"/>
  </w:num>
  <w:num w:numId="9">
    <w:abstractNumId w:val="7"/>
  </w:num>
  <w:num w:numId="10">
    <w:abstractNumId w:val="3"/>
  </w:num>
  <w:num w:numId="11">
    <w:abstractNumId w:val="9"/>
  </w:num>
  <w:num w:numId="12">
    <w:abstractNumId w:val="13"/>
  </w:num>
  <w:num w:numId="13">
    <w:abstractNumId w:val="19"/>
  </w:num>
  <w:num w:numId="14">
    <w:abstractNumId w:val="20"/>
  </w:num>
  <w:num w:numId="15">
    <w:abstractNumId w:val="17"/>
  </w:num>
  <w:num w:numId="16">
    <w:abstractNumId w:val="11"/>
  </w:num>
  <w:num w:numId="17">
    <w:abstractNumId w:val="23"/>
  </w:num>
  <w:num w:numId="18">
    <w:abstractNumId w:val="6"/>
  </w:num>
  <w:num w:numId="19">
    <w:abstractNumId w:val="21"/>
  </w:num>
  <w:num w:numId="20">
    <w:abstractNumId w:val="10"/>
  </w:num>
  <w:num w:numId="21">
    <w:abstractNumId w:val="0"/>
  </w:num>
  <w:num w:numId="22">
    <w:abstractNumId w:val="8"/>
  </w:num>
  <w:num w:numId="23">
    <w:abstractNumId w:val="5"/>
  </w:num>
  <w:num w:numId="24">
    <w:abstractNumId w:val="18"/>
  </w:num>
  <w:num w:numId="25">
    <w:abstractNumId w:val="1"/>
  </w:num>
  <w:num w:numId="2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58A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CC2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05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A3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63F2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C43"/>
    <w:rsid w:val="00317E6E"/>
    <w:rsid w:val="003203BA"/>
    <w:rsid w:val="00320D3A"/>
    <w:rsid w:val="003213D7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47B1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757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4D3B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0A53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3EFE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625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5CD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3A8B"/>
    <w:rsid w:val="00593A9F"/>
    <w:rsid w:val="00593C8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6EC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EB6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6CE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0C6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2987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A60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68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3D50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81C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1556"/>
    <w:rsid w:val="009E18A8"/>
    <w:rsid w:val="009E274B"/>
    <w:rsid w:val="009E291E"/>
    <w:rsid w:val="009E2F51"/>
    <w:rsid w:val="009E308F"/>
    <w:rsid w:val="009E3994"/>
    <w:rsid w:val="009E4029"/>
    <w:rsid w:val="009E4879"/>
    <w:rsid w:val="009E4CB0"/>
    <w:rsid w:val="009E4E19"/>
    <w:rsid w:val="009E530B"/>
    <w:rsid w:val="009E5B4E"/>
    <w:rsid w:val="009E5CE1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57E77"/>
    <w:rsid w:val="00A604D5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4B8E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57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693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48BC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929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4768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47E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579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0AE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734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17C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FF9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AD9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50957-33ED-4F50-9719-D98A9C399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4546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SunYoung, LEE</cp:lastModifiedBy>
  <cp:revision>41</cp:revision>
  <cp:lastPrinted>2014-08-09T03:01:00Z</cp:lastPrinted>
  <dcterms:created xsi:type="dcterms:W3CDTF">2018-04-04T08:34:00Z</dcterms:created>
  <dcterms:modified xsi:type="dcterms:W3CDTF">2018-09-26T12:41:00Z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